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F6" w:rsidRPr="006C79F6" w:rsidRDefault="00A41462" w:rsidP="00900CFD">
      <w:pPr>
        <w:pStyle w:val="NormalWeb"/>
        <w:spacing w:before="0" w:beforeAutospacing="0" w:after="0" w:afterAutospacing="0"/>
        <w:ind w:firstLine="720"/>
        <w:jc w:val="center"/>
        <w:rPr>
          <w:b/>
          <w:sz w:val="28"/>
          <w:szCs w:val="28"/>
        </w:rPr>
      </w:pPr>
      <w:r>
        <w:rPr>
          <w:b/>
          <w:sz w:val="28"/>
          <w:szCs w:val="28"/>
        </w:rPr>
        <w:t>PHỤ LỤC III</w:t>
      </w:r>
    </w:p>
    <w:p w:rsidR="006C79F6" w:rsidRPr="006C79F6" w:rsidRDefault="006C79F6" w:rsidP="00900CFD">
      <w:pPr>
        <w:pStyle w:val="NormalWeb"/>
        <w:spacing w:before="0" w:beforeAutospacing="0" w:after="0" w:afterAutospacing="0"/>
        <w:ind w:firstLine="720"/>
        <w:jc w:val="center"/>
        <w:rPr>
          <w:b/>
          <w:sz w:val="28"/>
          <w:szCs w:val="28"/>
        </w:rPr>
      </w:pPr>
      <w:r w:rsidRPr="006C79F6">
        <w:rPr>
          <w:b/>
          <w:sz w:val="28"/>
          <w:szCs w:val="28"/>
        </w:rPr>
        <w:t>Thành phần hồ sơ đăng ký dự thi nâng ngạch</w:t>
      </w:r>
    </w:p>
    <w:p w:rsidR="006C79F6" w:rsidRDefault="006C79F6" w:rsidP="00900CFD">
      <w:pPr>
        <w:pStyle w:val="NormalWeb"/>
        <w:spacing w:before="0" w:beforeAutospacing="0" w:after="0" w:afterAutospacing="0"/>
        <w:ind w:firstLine="720"/>
        <w:jc w:val="center"/>
        <w:rPr>
          <w:b/>
          <w:sz w:val="28"/>
          <w:szCs w:val="28"/>
        </w:rPr>
      </w:pPr>
      <w:r w:rsidRPr="006C79F6">
        <w:rPr>
          <w:b/>
          <w:sz w:val="28"/>
          <w:szCs w:val="28"/>
        </w:rPr>
        <w:t>Chuyên viên chính năm 2018</w:t>
      </w:r>
    </w:p>
    <w:p w:rsidR="00900CFD" w:rsidRDefault="00900CFD" w:rsidP="00900CFD">
      <w:pPr>
        <w:spacing w:after="0" w:line="240" w:lineRule="auto"/>
        <w:jc w:val="center"/>
        <w:rPr>
          <w:rFonts w:eastAsia="Times New Roman" w:cs="Times New Roman"/>
          <w:i/>
          <w:iCs/>
          <w:sz w:val="26"/>
          <w:szCs w:val="26"/>
        </w:rPr>
      </w:pPr>
      <w:r w:rsidRPr="00900CFD">
        <w:rPr>
          <w:rFonts w:eastAsia="Times New Roman" w:cs="Times New Roman"/>
          <w:i/>
          <w:iCs/>
          <w:sz w:val="26"/>
          <w:szCs w:val="26"/>
        </w:rPr>
        <w:t>( Kèm theo Công văn số</w:t>
      </w:r>
      <w:r>
        <w:rPr>
          <w:rFonts w:eastAsia="Times New Roman" w:cs="Times New Roman"/>
          <w:i/>
          <w:iCs/>
          <w:sz w:val="26"/>
          <w:szCs w:val="26"/>
        </w:rPr>
        <w:t xml:space="preserve">:              /SNV-TCBC&amp;TCPCP </w:t>
      </w:r>
      <w:r w:rsidRPr="00900CFD">
        <w:rPr>
          <w:rFonts w:eastAsia="Times New Roman" w:cs="Times New Roman"/>
          <w:i/>
          <w:iCs/>
          <w:sz w:val="26"/>
          <w:szCs w:val="26"/>
        </w:rPr>
        <w:t>ngày      tháng      năm 2018 của Sở Nội vụ</w:t>
      </w:r>
      <w:r>
        <w:rPr>
          <w:rFonts w:eastAsia="Times New Roman" w:cs="Times New Roman"/>
          <w:i/>
          <w:iCs/>
          <w:sz w:val="26"/>
          <w:szCs w:val="26"/>
        </w:rPr>
        <w:t xml:space="preserve"> tỉnh Hòa Bình</w:t>
      </w:r>
      <w:r w:rsidRPr="00900CFD">
        <w:rPr>
          <w:rFonts w:eastAsia="Times New Roman" w:cs="Times New Roman"/>
          <w:i/>
          <w:iCs/>
          <w:sz w:val="26"/>
          <w:szCs w:val="26"/>
        </w:rPr>
        <w:t>)</w:t>
      </w:r>
    </w:p>
    <w:p w:rsidR="00900CFD" w:rsidRPr="00900CFD" w:rsidRDefault="00900CFD" w:rsidP="00900CFD">
      <w:pPr>
        <w:spacing w:after="0" w:line="240" w:lineRule="auto"/>
        <w:jc w:val="center"/>
        <w:rPr>
          <w:rFonts w:eastAsia="Times New Roman" w:cs="Times New Roman"/>
          <w:i/>
          <w:iCs/>
          <w:sz w:val="26"/>
          <w:szCs w:val="26"/>
        </w:rPr>
      </w:pPr>
      <w:r>
        <w:rPr>
          <w:rFonts w:eastAsia="Times New Roman" w:cs="Times New Roman"/>
          <w:i/>
          <w:iCs/>
          <w:sz w:val="26"/>
          <w:szCs w:val="26"/>
        </w:rPr>
        <w:t>–––––––––––––––––––––––</w:t>
      </w:r>
    </w:p>
    <w:p w:rsidR="006C79F6" w:rsidRPr="006C79F6" w:rsidRDefault="006C79F6" w:rsidP="006C79F6">
      <w:pPr>
        <w:pStyle w:val="NormalWeb"/>
        <w:spacing w:before="120" w:beforeAutospacing="0" w:after="0" w:afterAutospacing="0"/>
        <w:ind w:firstLine="720"/>
        <w:jc w:val="center"/>
        <w:rPr>
          <w:b/>
          <w:sz w:val="28"/>
          <w:szCs w:val="28"/>
        </w:rPr>
      </w:pPr>
    </w:p>
    <w:p w:rsidR="006C79F6" w:rsidRPr="00D02C23" w:rsidRDefault="006C79F6" w:rsidP="006C79F6">
      <w:pPr>
        <w:pStyle w:val="NormalWeb"/>
        <w:spacing w:before="120" w:beforeAutospacing="0" w:after="0" w:afterAutospacing="0"/>
        <w:ind w:firstLine="720"/>
        <w:jc w:val="both"/>
        <w:rPr>
          <w:sz w:val="28"/>
          <w:szCs w:val="28"/>
        </w:rPr>
      </w:pPr>
      <w:r w:rsidRPr="00D02C23">
        <w:rPr>
          <w:sz w:val="28"/>
          <w:szCs w:val="28"/>
        </w:rPr>
        <w:t>a) Đơn đăng ký dự thi nâng ngạch (theo mẫu);</w:t>
      </w:r>
    </w:p>
    <w:p w:rsidR="006C79F6" w:rsidRPr="00D02C23" w:rsidRDefault="006C79F6" w:rsidP="006C79F6">
      <w:pPr>
        <w:pStyle w:val="NormalWeb"/>
        <w:spacing w:before="120" w:beforeAutospacing="0" w:after="0" w:afterAutospacing="0"/>
        <w:ind w:firstLine="720"/>
        <w:jc w:val="both"/>
        <w:rPr>
          <w:sz w:val="28"/>
          <w:szCs w:val="28"/>
        </w:rPr>
      </w:pPr>
      <w:r w:rsidRPr="00D02C23">
        <w:rPr>
          <w:sz w:val="28"/>
          <w:szCs w:val="28"/>
        </w:rPr>
        <w:t xml:space="preserve">b) </w:t>
      </w:r>
      <w:r w:rsidRPr="00D02C23">
        <w:rPr>
          <w:sz w:val="28"/>
          <w:szCs w:val="28"/>
          <w:lang w:val="vi-VN"/>
        </w:rPr>
        <w:t>Bản sơ yếu lý lịch (theo mẫu 2</w:t>
      </w:r>
      <w:r w:rsidRPr="00D02C23">
        <w:rPr>
          <w:sz w:val="28"/>
          <w:szCs w:val="28"/>
        </w:rPr>
        <w:t>c</w:t>
      </w:r>
      <w:r w:rsidRPr="00D02C23">
        <w:rPr>
          <w:sz w:val="28"/>
          <w:szCs w:val="28"/>
          <w:lang w:val="vi-VN"/>
        </w:rPr>
        <w:t xml:space="preserve">-BNV/2008 ban hành kèm theo Quyết định số </w:t>
      </w:r>
      <w:hyperlink r:id="rId5" w:tgtFrame="_blank" w:history="1">
        <w:r w:rsidRPr="00D02C23">
          <w:rPr>
            <w:rStyle w:val="Hyperlink"/>
            <w:sz w:val="28"/>
            <w:szCs w:val="28"/>
            <w:lang w:val="vi-VN"/>
          </w:rPr>
          <w:t xml:space="preserve">02/2008/QĐ-BNV ngày 06/10/2008 </w:t>
        </w:r>
      </w:hyperlink>
      <w:r w:rsidRPr="00D02C23">
        <w:rPr>
          <w:sz w:val="28"/>
          <w:szCs w:val="28"/>
          <w:lang w:val="vi-VN"/>
        </w:rPr>
        <w:t>của Bộ trưởng Bộ Nội vụ về việc ban hành mẫu biểu quản lý hồ sơ cán bộ, công chức), có xác nhận của cơ quan sử dụng công chức;</w:t>
      </w:r>
    </w:p>
    <w:p w:rsidR="006C79F6" w:rsidRPr="00D02C23" w:rsidRDefault="006C79F6" w:rsidP="006C79F6">
      <w:pPr>
        <w:pStyle w:val="NormalWeb"/>
        <w:spacing w:before="120" w:beforeAutospacing="0" w:after="0" w:afterAutospacing="0"/>
        <w:ind w:firstLine="720"/>
        <w:jc w:val="both"/>
        <w:rPr>
          <w:sz w:val="28"/>
          <w:szCs w:val="28"/>
        </w:rPr>
      </w:pPr>
      <w:r w:rsidRPr="00D02C23">
        <w:rPr>
          <w:sz w:val="28"/>
          <w:szCs w:val="28"/>
        </w:rPr>
        <w:t xml:space="preserve">c) </w:t>
      </w:r>
      <w:r w:rsidRPr="00D02C23">
        <w:rPr>
          <w:sz w:val="28"/>
          <w:szCs w:val="28"/>
          <w:lang w:val="vi-VN"/>
        </w:rPr>
        <w:t xml:space="preserve">Bản nhận xét, đánh giá của người đứng đầu cơ quan sử dụng công chức theo các </w:t>
      </w:r>
      <w:r w:rsidRPr="00D02C23">
        <w:rPr>
          <w:sz w:val="28"/>
          <w:szCs w:val="28"/>
        </w:rPr>
        <w:t>đ</w:t>
      </w:r>
      <w:r w:rsidRPr="00D02C23">
        <w:rPr>
          <w:sz w:val="28"/>
          <w:szCs w:val="28"/>
          <w:lang w:val="vi-VN"/>
        </w:rPr>
        <w:t>iều kiện, tiêu chuẩn quy định tại Khoản 3 Điều 29 Nghị định số 24/2010/NĐ-CP</w:t>
      </w:r>
      <w:r w:rsidRPr="00D02C23">
        <w:rPr>
          <w:sz w:val="28"/>
          <w:szCs w:val="28"/>
        </w:rPr>
        <w:t xml:space="preserve"> gồm: Phẩm chất chính trị, phẩm chất đạo đức; ý thức kỷ luật; năng lực, trình độ chuyên môn, kết quả công tác, trong đó nêu rõ kết quả đánh giá, phân loại công chức của 03 năm gần nhất (2015, 2016, 2017);</w:t>
      </w:r>
    </w:p>
    <w:p w:rsidR="00D47548" w:rsidRDefault="006C79F6" w:rsidP="006C79F6">
      <w:pPr>
        <w:pStyle w:val="NormalWeb"/>
        <w:spacing w:before="120" w:beforeAutospacing="0" w:after="0" w:afterAutospacing="0"/>
        <w:ind w:firstLine="720"/>
        <w:jc w:val="both"/>
        <w:rPr>
          <w:sz w:val="28"/>
          <w:szCs w:val="28"/>
        </w:rPr>
      </w:pPr>
      <w:r w:rsidRPr="00D02C23">
        <w:rPr>
          <w:sz w:val="28"/>
          <w:szCs w:val="28"/>
        </w:rPr>
        <w:t xml:space="preserve">d) </w:t>
      </w:r>
      <w:r w:rsidR="00D47548">
        <w:rPr>
          <w:sz w:val="28"/>
          <w:szCs w:val="28"/>
        </w:rPr>
        <w:t>Giấy chứng nhận sức khỏe do cơ quan y tế có thẩm quyền cấp trong thời hạn 30 ngày, tính đến ngày nộp hồ sơ dự thi nâng ngạch;</w:t>
      </w:r>
    </w:p>
    <w:p w:rsidR="006C79F6" w:rsidRPr="00D02C23" w:rsidRDefault="00D47548" w:rsidP="006C79F6">
      <w:pPr>
        <w:pStyle w:val="NormalWeb"/>
        <w:spacing w:before="120" w:beforeAutospacing="0" w:after="0" w:afterAutospacing="0"/>
        <w:ind w:firstLine="720"/>
        <w:jc w:val="both"/>
        <w:rPr>
          <w:sz w:val="28"/>
          <w:szCs w:val="28"/>
        </w:rPr>
      </w:pPr>
      <w:r>
        <w:rPr>
          <w:sz w:val="28"/>
          <w:szCs w:val="28"/>
        </w:rPr>
        <w:t xml:space="preserve">đ) </w:t>
      </w:r>
      <w:r w:rsidR="006C79F6" w:rsidRPr="00D02C23">
        <w:rPr>
          <w:sz w:val="28"/>
          <w:szCs w:val="28"/>
          <w:lang w:val="vi-VN"/>
        </w:rPr>
        <w:t xml:space="preserve">Bản sao các văn bằng, chứng chỉ theo tiêu chuẩn ngạch chuyên viên chính được cơ quan có thẩm quyền chứng thực. </w:t>
      </w:r>
    </w:p>
    <w:p w:rsidR="006C79F6" w:rsidRPr="00D47548" w:rsidRDefault="00D47548" w:rsidP="006C79F6">
      <w:pPr>
        <w:pStyle w:val="NormalWeb"/>
        <w:spacing w:before="120" w:beforeAutospacing="0" w:after="0" w:afterAutospacing="0"/>
        <w:ind w:firstLine="720"/>
        <w:jc w:val="both"/>
        <w:rPr>
          <w:i/>
          <w:sz w:val="28"/>
          <w:szCs w:val="28"/>
        </w:rPr>
      </w:pPr>
      <w:r>
        <w:rPr>
          <w:sz w:val="28"/>
          <w:szCs w:val="28"/>
        </w:rPr>
        <w:t>e</w:t>
      </w:r>
      <w:r w:rsidR="006C79F6" w:rsidRPr="00D02C23">
        <w:rPr>
          <w:sz w:val="28"/>
          <w:szCs w:val="28"/>
          <w:lang w:val="vi-VN"/>
        </w:rPr>
        <w:t xml:space="preserve">) </w:t>
      </w:r>
      <w:r w:rsidR="006C79F6" w:rsidRPr="00D02C23">
        <w:rPr>
          <w:sz w:val="28"/>
          <w:szCs w:val="28"/>
        </w:rPr>
        <w:t xml:space="preserve">Bản sao các quyết định về tuyển dụng, </w:t>
      </w:r>
      <w:r w:rsidR="006C79F6">
        <w:rPr>
          <w:sz w:val="28"/>
          <w:szCs w:val="28"/>
        </w:rPr>
        <w:t xml:space="preserve">quyết định bổ nhiệm ngạch tương đương ngạch chuyên viên (nếu có); quyết định </w:t>
      </w:r>
      <w:r w:rsidR="006C79F6" w:rsidRPr="00D02C23">
        <w:rPr>
          <w:sz w:val="28"/>
          <w:szCs w:val="28"/>
        </w:rPr>
        <w:t>bổ nhiệm ngạch chuyên viên (mã số 01.003), quyết định lương hiện hưởng;</w:t>
      </w:r>
      <w:r>
        <w:rPr>
          <w:sz w:val="28"/>
          <w:szCs w:val="28"/>
        </w:rPr>
        <w:t xml:space="preserve"> </w:t>
      </w:r>
      <w:r w:rsidRPr="00D02C23">
        <w:rPr>
          <w:sz w:val="28"/>
          <w:szCs w:val="28"/>
          <w:lang w:val="vi-VN"/>
        </w:rPr>
        <w:t xml:space="preserve">Bản sao quyết định của cấp có thẩm quyền về việc luân chuyển </w:t>
      </w:r>
      <w:r w:rsidRPr="00D47548">
        <w:rPr>
          <w:i/>
          <w:sz w:val="28"/>
          <w:szCs w:val="28"/>
        </w:rPr>
        <w:t>(đối với đối tượng là cán bộ, công chức lãnh đạo, quản lý ở cấp tỉnh và cấp huyện thuộc diện trong quy hoạch, được cơ quan có thẩm quyền quyết định luân chuyển về giữ các chức vụ, chức danh cán bộ lãnh đạo ở cấp xã);</w:t>
      </w:r>
    </w:p>
    <w:p w:rsidR="006C79F6" w:rsidRDefault="00D47548" w:rsidP="006C79F6">
      <w:pPr>
        <w:pStyle w:val="NormalWeb"/>
        <w:spacing w:before="120" w:beforeAutospacing="0" w:after="0" w:afterAutospacing="0"/>
        <w:ind w:firstLine="720"/>
        <w:jc w:val="both"/>
        <w:rPr>
          <w:sz w:val="28"/>
          <w:szCs w:val="28"/>
        </w:rPr>
      </w:pPr>
      <w:r>
        <w:rPr>
          <w:sz w:val="28"/>
          <w:szCs w:val="28"/>
        </w:rPr>
        <w:t>g</w:t>
      </w:r>
      <w:r w:rsidR="006C79F6" w:rsidRPr="00D02C23">
        <w:rPr>
          <w:sz w:val="28"/>
          <w:szCs w:val="28"/>
        </w:rPr>
        <w:t xml:space="preserve">) </w:t>
      </w:r>
      <w:r w:rsidR="006C79F6" w:rsidRPr="00D02C23">
        <w:rPr>
          <w:sz w:val="28"/>
          <w:szCs w:val="28"/>
          <w:lang w:val="vi-VN"/>
        </w:rPr>
        <w:t>Bản sao các quyết định</w:t>
      </w:r>
      <w:r w:rsidR="006C79F6" w:rsidRPr="00D02C23">
        <w:rPr>
          <w:sz w:val="28"/>
          <w:szCs w:val="28"/>
        </w:rPr>
        <w:t>, công văn giao nhiệm vụ</w:t>
      </w:r>
      <w:r w:rsidR="006C79F6" w:rsidRPr="00D02C23">
        <w:rPr>
          <w:sz w:val="28"/>
          <w:szCs w:val="28"/>
          <w:lang w:val="vi-VN"/>
        </w:rPr>
        <w:t>, biên bản nghiệm thu, tên văn bản hoặc văn bản xác nhận đề tài, chương trình, đề án đã được cấp có thẩm quyền thông qua, được cơ quan có thẩm quyền xác nhận;</w:t>
      </w:r>
      <w:r w:rsidR="006C79F6" w:rsidRPr="00D02C23">
        <w:rPr>
          <w:sz w:val="28"/>
          <w:szCs w:val="28"/>
        </w:rPr>
        <w:t xml:space="preserve"> kèm theo bản sao văn bản quy phạm pháp luật, đề án, dự án, chương trình đã được cấp có thẩm quyền ban hành;</w:t>
      </w:r>
    </w:p>
    <w:p w:rsidR="00F76B8A" w:rsidRPr="00F76B8A" w:rsidRDefault="00F76B8A" w:rsidP="006C79F6">
      <w:pPr>
        <w:pStyle w:val="NormalWeb"/>
        <w:spacing w:before="120" w:beforeAutospacing="0" w:after="0" w:afterAutospacing="0"/>
        <w:ind w:firstLine="720"/>
        <w:jc w:val="both"/>
        <w:rPr>
          <w:i/>
          <w:sz w:val="28"/>
          <w:szCs w:val="28"/>
        </w:rPr>
      </w:pPr>
      <w:r w:rsidRPr="00F76B8A">
        <w:rPr>
          <w:i/>
          <w:sz w:val="28"/>
          <w:szCs w:val="28"/>
        </w:rPr>
        <w:t>* Lưu ý: Cán bộ, công chức đủ điều kiện miễn thi tin học, ngoại ngữ thì bổ sung thêm tài liệu làm căn cứ xét miễn thi theo quy định (ví dụ: Giấy khai sinh (đối với trường hợp công chức là người dân tộc thiểu số).</w:t>
      </w:r>
    </w:p>
    <w:p w:rsidR="00971E0E" w:rsidRPr="00F76B8A" w:rsidRDefault="006C79F6" w:rsidP="00F76B8A">
      <w:pPr>
        <w:pStyle w:val="NormalWeb"/>
        <w:spacing w:before="120" w:beforeAutospacing="0" w:after="0" w:afterAutospacing="0"/>
        <w:ind w:firstLine="720"/>
        <w:jc w:val="both"/>
        <w:rPr>
          <w:sz w:val="28"/>
          <w:szCs w:val="28"/>
        </w:rPr>
      </w:pPr>
      <w:r w:rsidRPr="00D02C23">
        <w:rPr>
          <w:sz w:val="28"/>
          <w:szCs w:val="28"/>
          <w:lang w:val="vi-VN"/>
        </w:rPr>
        <w:t xml:space="preserve">Hồ sơ đăng ký dự thi của mỗi </w:t>
      </w:r>
      <w:r w:rsidRPr="00D02C23">
        <w:rPr>
          <w:sz w:val="28"/>
          <w:szCs w:val="28"/>
        </w:rPr>
        <w:t xml:space="preserve">cán bộ, </w:t>
      </w:r>
      <w:r w:rsidRPr="00D02C23">
        <w:rPr>
          <w:sz w:val="28"/>
          <w:szCs w:val="28"/>
          <w:lang w:val="vi-VN"/>
        </w:rPr>
        <w:t xml:space="preserve">công chức được bỏ vào một bì đựng riêng có kích thước 250 </w:t>
      </w:r>
      <w:r w:rsidRPr="00D02C23">
        <w:rPr>
          <w:sz w:val="28"/>
          <w:szCs w:val="28"/>
        </w:rPr>
        <w:t>x</w:t>
      </w:r>
      <w:r w:rsidRPr="00D02C23">
        <w:rPr>
          <w:sz w:val="28"/>
          <w:szCs w:val="28"/>
          <w:lang w:val="vi-VN"/>
        </w:rPr>
        <w:t xml:space="preserve"> 340 </w:t>
      </w:r>
      <w:r w:rsidRPr="00D02C23">
        <w:rPr>
          <w:sz w:val="28"/>
          <w:szCs w:val="28"/>
        </w:rPr>
        <w:t xml:space="preserve">x </w:t>
      </w:r>
      <w:r w:rsidRPr="00D02C23">
        <w:rPr>
          <w:sz w:val="28"/>
          <w:szCs w:val="28"/>
          <w:lang w:val="vi-VN"/>
        </w:rPr>
        <w:t xml:space="preserve">5 mm (theo quy định tại </w:t>
      </w:r>
      <w:r w:rsidRPr="00D02C23">
        <w:rPr>
          <w:sz w:val="28"/>
          <w:szCs w:val="28"/>
        </w:rPr>
        <w:t>Điểm a Khoản 1 Điều 1 Quyết định số 06/2007/QĐ-BNV</w:t>
      </w:r>
      <w:r w:rsidRPr="00D02C23">
        <w:rPr>
          <w:sz w:val="28"/>
          <w:szCs w:val="28"/>
          <w:lang w:val="vi-VN"/>
        </w:rPr>
        <w:t xml:space="preserve"> ngày 18/6/2007 của Bộ trưởng Bộ Nội vụ về việc ban hành thành phần hồ sơ cán bộ, công chức và mẫu biểu quản lý hồ sơ cán bộ, công chức).</w:t>
      </w:r>
      <w:r w:rsidR="00D47548">
        <w:rPr>
          <w:sz w:val="28"/>
          <w:szCs w:val="28"/>
        </w:rPr>
        <w:t>/.</w:t>
      </w:r>
      <w:bookmarkStart w:id="0" w:name="_GoBack"/>
      <w:bookmarkEnd w:id="0"/>
    </w:p>
    <w:sectPr w:rsidR="00971E0E" w:rsidRPr="00F76B8A" w:rsidSect="0057350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F6"/>
    <w:rsid w:val="0057350F"/>
    <w:rsid w:val="005C05F2"/>
    <w:rsid w:val="006C79F6"/>
    <w:rsid w:val="00900CFD"/>
    <w:rsid w:val="00922288"/>
    <w:rsid w:val="00971E0E"/>
    <w:rsid w:val="009744BD"/>
    <w:rsid w:val="00A41462"/>
    <w:rsid w:val="00BB05D2"/>
    <w:rsid w:val="00D47548"/>
    <w:rsid w:val="00F7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C79F6"/>
    <w:rPr>
      <w:color w:val="0000FF"/>
      <w:u w:val="single"/>
    </w:rPr>
  </w:style>
  <w:style w:type="paragraph" w:styleId="NormalWeb">
    <w:name w:val="Normal (Web)"/>
    <w:basedOn w:val="Normal"/>
    <w:uiPriority w:val="99"/>
    <w:unhideWhenUsed/>
    <w:rsid w:val="006C79F6"/>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C79F6"/>
    <w:rPr>
      <w:color w:val="0000FF"/>
      <w:u w:val="single"/>
    </w:rPr>
  </w:style>
  <w:style w:type="paragraph" w:styleId="NormalWeb">
    <w:name w:val="Normal (Web)"/>
    <w:basedOn w:val="Normal"/>
    <w:uiPriority w:val="99"/>
    <w:unhideWhenUsed/>
    <w:rsid w:val="006C79F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kyluat.vn/tim-kiem/?keyword=02/2008/Q%C4%90-BNV&amp;match=True&amp;area=2&amp;lan=1&amp;bday=06/10/2008&amp;eday=06/10/20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Mobile: 0936061057</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Ba Toan</dc:creator>
  <cp:keywords/>
  <dc:description/>
  <cp:lastModifiedBy>Doan Ba Toan</cp:lastModifiedBy>
  <cp:revision>10</cp:revision>
  <cp:lastPrinted>2018-01-12T11:49:00Z</cp:lastPrinted>
  <dcterms:created xsi:type="dcterms:W3CDTF">2018-01-12T09:28:00Z</dcterms:created>
  <dcterms:modified xsi:type="dcterms:W3CDTF">2018-01-13T02:08:00Z</dcterms:modified>
</cp:coreProperties>
</file>